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9D" w:rsidRDefault="008A099D" w:rsidP="00EE0756">
      <w:pPr>
        <w:jc w:val="right"/>
        <w:rPr>
          <w:sz w:val="2"/>
          <w:szCs w:val="2"/>
        </w:rPr>
      </w:pPr>
    </w:p>
    <w:p w:rsidR="008A099D" w:rsidRDefault="008A099D">
      <w:pPr>
        <w:rPr>
          <w:sz w:val="2"/>
          <w:szCs w:val="2"/>
        </w:rPr>
      </w:pPr>
    </w:p>
    <w:p w:rsidR="00EE0756" w:rsidRDefault="00EE0756" w:rsidP="00EE0756">
      <w:pPr>
        <w:pStyle w:val="20"/>
        <w:shd w:val="clear" w:color="auto" w:fill="auto"/>
        <w:spacing w:before="0" w:after="0" w:line="240" w:lineRule="auto"/>
        <w:rPr>
          <w:rStyle w:val="213pt"/>
        </w:rPr>
      </w:pPr>
      <w:r>
        <w:rPr>
          <w:rStyle w:val="213pt"/>
        </w:rPr>
        <w:t xml:space="preserve">                                                                                                                                                    Утверждено:</w:t>
      </w:r>
    </w:p>
    <w:p w:rsidR="00EE0756" w:rsidRDefault="00EE0756" w:rsidP="00EE0756">
      <w:pPr>
        <w:pStyle w:val="20"/>
        <w:shd w:val="clear" w:color="auto" w:fill="auto"/>
        <w:spacing w:before="0" w:after="0" w:line="240" w:lineRule="auto"/>
        <w:rPr>
          <w:rStyle w:val="213pt"/>
        </w:rPr>
      </w:pPr>
      <w:r>
        <w:rPr>
          <w:rStyle w:val="213pt"/>
        </w:rPr>
        <w:t xml:space="preserve">                                                                                                                                                          </w:t>
      </w:r>
      <w:r w:rsidR="006D2687">
        <w:rPr>
          <w:rStyle w:val="213pt"/>
        </w:rPr>
        <w:t xml:space="preserve">                   Заведующий МБДОУ №22</w:t>
      </w:r>
    </w:p>
    <w:p w:rsidR="00EE0756" w:rsidRDefault="00EE0756" w:rsidP="00EE0756">
      <w:pPr>
        <w:pStyle w:val="20"/>
        <w:shd w:val="clear" w:color="auto" w:fill="auto"/>
        <w:spacing w:before="0" w:after="0" w:line="240" w:lineRule="auto"/>
        <w:rPr>
          <w:rStyle w:val="213pt"/>
        </w:rPr>
      </w:pPr>
      <w:r>
        <w:rPr>
          <w:rStyle w:val="213pt"/>
        </w:rPr>
        <w:t xml:space="preserve">                                                                                                                                                   </w:t>
      </w:r>
      <w:r w:rsidR="006D2687">
        <w:rPr>
          <w:rStyle w:val="213pt"/>
        </w:rPr>
        <w:t xml:space="preserve">                    ______Ю.А.Виноградова </w:t>
      </w:r>
    </w:p>
    <w:p w:rsidR="00EE0756" w:rsidRDefault="00EE0756" w:rsidP="00EE0756">
      <w:pPr>
        <w:pStyle w:val="20"/>
        <w:shd w:val="clear" w:color="auto" w:fill="auto"/>
        <w:spacing w:before="0" w:after="0" w:line="240" w:lineRule="auto"/>
        <w:rPr>
          <w:rStyle w:val="213pt"/>
        </w:rPr>
      </w:pPr>
      <w:r>
        <w:rPr>
          <w:rStyle w:val="213pt"/>
        </w:rPr>
        <w:t xml:space="preserve">                                                                                                                                                                  «___»__________ 2016г.</w:t>
      </w:r>
    </w:p>
    <w:p w:rsidR="00EE0756" w:rsidRDefault="00EE0756" w:rsidP="00EE0756">
      <w:pPr>
        <w:pStyle w:val="20"/>
        <w:shd w:val="clear" w:color="auto" w:fill="auto"/>
        <w:spacing w:before="441" w:after="0" w:line="280" w:lineRule="exact"/>
        <w:jc w:val="left"/>
        <w:rPr>
          <w:rStyle w:val="213pt"/>
        </w:rPr>
      </w:pPr>
    </w:p>
    <w:p w:rsidR="008A099D" w:rsidRDefault="00227AE6">
      <w:pPr>
        <w:pStyle w:val="20"/>
        <w:shd w:val="clear" w:color="auto" w:fill="auto"/>
        <w:spacing w:before="441" w:after="0" w:line="280" w:lineRule="exact"/>
      </w:pPr>
      <w:r>
        <w:rPr>
          <w:rStyle w:val="213pt"/>
        </w:rPr>
        <w:t xml:space="preserve">ПЛАН МЕРОПРИЯТИЙ </w:t>
      </w:r>
      <w:r>
        <w:t>(«дорожная карта»)</w:t>
      </w:r>
    </w:p>
    <w:p w:rsidR="008A099D" w:rsidRDefault="00227AE6" w:rsidP="00227AE6">
      <w:pPr>
        <w:pStyle w:val="30"/>
        <w:shd w:val="clear" w:color="auto" w:fill="auto"/>
        <w:spacing w:before="0"/>
      </w:pPr>
      <w:r>
        <w:t>по повышению значений показателей доступности для инвалидов и лиц с ограниченными возможностями здоровья</w:t>
      </w:r>
      <w:r>
        <w:br/>
        <w:t xml:space="preserve">объектов и услуг в Муниципальном </w:t>
      </w:r>
      <w:r w:rsidR="008F7E60">
        <w:t>бюджетном</w:t>
      </w:r>
      <w:r>
        <w:t xml:space="preserve"> дошкольном образователь</w:t>
      </w:r>
      <w:r w:rsidR="008F7E60">
        <w:t>ном учреждении  «Детский сад №22</w:t>
      </w:r>
      <w:r>
        <w:t xml:space="preserve"> «</w:t>
      </w:r>
      <w:r w:rsidR="008F7E60">
        <w:t>Родничок</w:t>
      </w:r>
      <w:r>
        <w:t>»</w:t>
      </w:r>
    </w:p>
    <w:p w:rsidR="008A099D" w:rsidRDefault="00227AE6">
      <w:pPr>
        <w:pStyle w:val="20"/>
        <w:shd w:val="clear" w:color="auto" w:fill="auto"/>
        <w:spacing w:before="0" w:after="189" w:line="280" w:lineRule="exact"/>
      </w:pPr>
      <w:r>
        <w:t>на 2016-20</w:t>
      </w:r>
      <w:r w:rsidR="00EE0756">
        <w:t>3</w:t>
      </w:r>
      <w:r>
        <w:t>0 годы.</w:t>
      </w:r>
    </w:p>
    <w:p w:rsidR="008A099D" w:rsidRDefault="00227AE6">
      <w:pPr>
        <w:pStyle w:val="20"/>
        <w:numPr>
          <w:ilvl w:val="0"/>
          <w:numId w:val="1"/>
        </w:numPr>
        <w:shd w:val="clear" w:color="auto" w:fill="auto"/>
        <w:tabs>
          <w:tab w:val="left" w:pos="6409"/>
        </w:tabs>
        <w:spacing w:before="0" w:after="0" w:line="322" w:lineRule="exact"/>
        <w:ind w:left="6120"/>
        <w:jc w:val="both"/>
      </w:pPr>
      <w:r>
        <w:t>Общие положения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 xml:space="preserve">1. План мероприятий («дорожная карта») Муниципального </w:t>
      </w:r>
      <w:r w:rsidR="006D2687">
        <w:t>бюджетного</w:t>
      </w:r>
      <w:r>
        <w:t xml:space="preserve"> дошкольного образовательн</w:t>
      </w:r>
      <w:r w:rsidR="006D2687">
        <w:t>ого учреждения  «Детский сад №22</w:t>
      </w:r>
      <w:r>
        <w:t xml:space="preserve"> «</w:t>
      </w:r>
      <w:r w:rsidR="006D2687">
        <w:t>Родничок</w:t>
      </w:r>
      <w:r>
        <w:t>» направлен на обеспечение условий по повышению значений показателей доступ</w:t>
      </w:r>
      <w:r w:rsidR="006D2687">
        <w:t>ности для инвалидов к объекту МБДОУ №22</w:t>
      </w:r>
      <w:r>
        <w:t xml:space="preserve"> (далее - объект) и предоставляемым на нем услугам (далее-услуги)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560"/>
        <w:jc w:val="both"/>
      </w:pPr>
      <w:r>
        <w:t>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адаптации...».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322" w:lineRule="exact"/>
        <w:ind w:left="600"/>
        <w:jc w:val="both"/>
      </w:pPr>
      <w:r>
        <w:t>использование специальных образовательных программ и методов обучения и воспитания,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322" w:lineRule="exact"/>
        <w:ind w:left="600"/>
        <w:jc w:val="both"/>
      </w:pPr>
      <w:r>
        <w:t>использование специальных учебников, учебных пособий и дидактических материалов,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322" w:lineRule="exact"/>
        <w:ind w:left="600"/>
        <w:jc w:val="both"/>
      </w:pPr>
      <w:r>
        <w:t>использование специальных технических средств обучения коллективного и индивидуального пользования,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322" w:lineRule="exact"/>
        <w:ind w:left="600"/>
        <w:jc w:val="both"/>
      </w:pPr>
      <w:r>
        <w:t>предоставление услуг ассистента (помощника), оказывающего обучающимся необходимую техническую помощь,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322" w:lineRule="exact"/>
        <w:ind w:left="600"/>
        <w:jc w:val="both"/>
      </w:pPr>
      <w:r>
        <w:t>проведение групповых и индивидуальных коррекционных занятий,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877"/>
        </w:tabs>
        <w:spacing w:before="0" w:after="0" w:line="322" w:lineRule="exact"/>
        <w:ind w:left="600"/>
        <w:jc w:val="both"/>
      </w:pPr>
      <w:r>
        <w:t xml:space="preserve">обеспечение доступа в здания организаций, осуществляющих образовательную деятельность, и другие условия, без </w:t>
      </w:r>
      <w:r>
        <w:lastRenderedPageBreak/>
        <w:t>которых невозможно или затруднено освоение образовательных программ обучающимися с ограниченными возможностями здоровья.</w:t>
      </w:r>
    </w:p>
    <w:p w:rsidR="008A099D" w:rsidRDefault="00227AE6">
      <w:pPr>
        <w:pStyle w:val="20"/>
        <w:shd w:val="clear" w:color="auto" w:fill="auto"/>
        <w:spacing w:before="0" w:after="300" w:line="322" w:lineRule="exact"/>
        <w:ind w:firstLine="880"/>
        <w:jc w:val="both"/>
      </w:pPr>
      <w:r>
        <w:t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322" w:lineRule="exact"/>
        <w:ind w:firstLine="76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-обеспечение условий доступности для инвалидов объекта сферы образования;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-обеспечение условий для беспрепятственного пользования инвалидами услугами в сфере образования;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-полноценная интеграция инвалидов в общество.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300" w:line="322" w:lineRule="exact"/>
        <w:ind w:firstLine="760"/>
        <w:jc w:val="both"/>
      </w:pPr>
      <w:r>
        <w:t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цели обеспечения доступности для инвалидов объектов и услуг;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значения показателей доступности для инвалидов объектов и услуг (на период 201</w:t>
      </w:r>
      <w:r w:rsidR="00EE0756">
        <w:t>6</w:t>
      </w:r>
      <w:r>
        <w:t xml:space="preserve"> - 20</w:t>
      </w:r>
      <w:r w:rsidR="00EE0756">
        <w:t>3</w:t>
      </w:r>
      <w:r>
        <w:t>0 годов);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 w:line="322" w:lineRule="exact"/>
        <w:ind w:firstLine="760"/>
        <w:jc w:val="both"/>
      </w:pPr>
      <w:r>
        <w:t>Целями реализации «дорожной карты» являются: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 xml:space="preserve">создание условий доступности для инвалидов и других маломобильных групп населения равных возможностей </w:t>
      </w:r>
      <w:r w:rsidR="006D2687">
        <w:t>доступа к объекту МБДОУ №22</w:t>
      </w:r>
      <w:r>
        <w:t xml:space="preserve"> и предоставляемым услугам, а также оказание им при этом необходимой помощи в пределах полномочий;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установление показателей, позволяющих оценивать степень доступности для инвалидов объекта и услуг;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-оснащение объекта приспособлениями, средствами и источниками информации в доступной форме, позволяющими обеспечить доступность для инвалидов, предоставляемых на нем услуг;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760"/>
        <w:jc w:val="both"/>
      </w:pPr>
      <w:r>
        <w:t xml:space="preserve"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</w:t>
      </w:r>
      <w:r>
        <w:lastRenderedPageBreak/>
        <w:t>учета указанных требований при разработке проектных решений на новое строительство или реконструкцию объекта.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760"/>
        <w:jc w:val="both"/>
      </w:pPr>
      <w: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before="0" w:after="0" w:line="322" w:lineRule="exact"/>
        <w:jc w:val="both"/>
      </w:pPr>
      <w:r>
        <w:t>адаптация объекта с учетом реконструкции или капитального ремонта для обеспечения доступа инвалидов к объекту и услугам;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before="0" w:after="0" w:line="322" w:lineRule="exact"/>
        <w:jc w:val="both"/>
      </w:pPr>
      <w:r>
        <w:t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before="0" w:after="0" w:line="322" w:lineRule="exact"/>
        <w:jc w:val="both"/>
      </w:pPr>
      <w:r>
        <w:t>наличие работников, предоставляющих услуги инвалидам, не прошедших инструктирование или обучение по вопросам, связанных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before="0" w:after="0" w:line="322" w:lineRule="exact"/>
        <w:jc w:val="both"/>
      </w:pPr>
      <w:r>
        <w:t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before="0" w:after="0" w:line="322" w:lineRule="exact"/>
        <w:jc w:val="both"/>
      </w:pPr>
      <w:r>
        <w:t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8A099D" w:rsidRDefault="006D2687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before="0" w:after="0" w:line="322" w:lineRule="exact"/>
        <w:jc w:val="both"/>
      </w:pPr>
      <w:r>
        <w:t>принятие МБДОУ №22</w:t>
      </w:r>
      <w:r w:rsidR="00227AE6">
        <w:t xml:space="preserve">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before="0" w:after="0" w:line="322" w:lineRule="exact"/>
        <w:jc w:val="both"/>
      </w:pPr>
      <w:r>
        <w:t>организация работы по обеспечению предоставления услуг инвалидам;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52"/>
        </w:tabs>
        <w:spacing w:before="0" w:after="0" w:line="322" w:lineRule="exact"/>
        <w:jc w:val="both"/>
      </w:pPr>
      <w:r>
        <w:t>расширение перечня оказываемых услуг, доступных для лиц с ограниченными возможностями, через информационно - телекоммуникационную сеть «Интернет».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22" w:lineRule="exact"/>
        <w:ind w:firstLine="76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before="0" w:after="0" w:line="322" w:lineRule="exact"/>
        <w:jc w:val="both"/>
      </w:pPr>
      <w:r>
        <w:t>Федерального закона от 29 декабря 2012 г. №273-ФЗ «Об образовании в Российской Федерации»;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 w:line="322" w:lineRule="exact"/>
        <w:jc w:val="left"/>
      </w:pPr>
      <w:r>
        <w:lastRenderedPageBreak/>
        <w:t>Федерального закона от 24 ноября 1995 г. № 181-ФЗ "О социальной защите инвалидов в Российской Федерации" 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jc w:val="both"/>
      </w:pPr>
      <w:r>
        <w:t>-приказа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8A099D" w:rsidRDefault="00227AE6">
      <w:pPr>
        <w:pStyle w:val="20"/>
        <w:numPr>
          <w:ilvl w:val="0"/>
          <w:numId w:val="3"/>
        </w:numPr>
        <w:shd w:val="clear" w:color="auto" w:fill="auto"/>
        <w:tabs>
          <w:tab w:val="left" w:pos="311"/>
        </w:tabs>
        <w:spacing w:before="0" w:after="0" w:line="322" w:lineRule="exact"/>
        <w:jc w:val="both"/>
      </w:pPr>
      <w:r>
        <w:t>Основные ожидаемые результаты реализации «дорожной карты»: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87"/>
        </w:tabs>
        <w:spacing w:before="0" w:after="0" w:line="322" w:lineRule="exact"/>
        <w:jc w:val="both"/>
      </w:pPr>
      <w:r>
        <w:t>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</w:t>
      </w:r>
    </w:p>
    <w:p w:rsidR="008A099D" w:rsidRDefault="00227AE6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 w:line="322" w:lineRule="exact"/>
        <w:jc w:val="both"/>
      </w:pPr>
      <w:r>
        <w:t>обеспечение беспрепятственного доступа инвалидов и других маломобильных групп населения к объекту и предоставляемым услугам согласно запланированным показателям Плана м</w:t>
      </w:r>
      <w:r w:rsidR="006D2687">
        <w:t>ероприятий («дорожной карты») МБДОУ №22</w:t>
      </w:r>
      <w:r>
        <w:t>.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Сроки реализации Плана мероприятий «дорожной карты» - 2016-2030 годы.</w:t>
      </w:r>
    </w:p>
    <w:p w:rsidR="008A099D" w:rsidRDefault="00227AE6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084E3F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Pr="008F7E60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Pr="008F7E60" w:rsidRDefault="00084E3F" w:rsidP="00084E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4E3F" w:rsidRPr="00A902A9" w:rsidRDefault="00227AE6" w:rsidP="00084E3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lastRenderedPageBreak/>
        <w:t>Таблица повышения значений показателей дост</w:t>
      </w:r>
      <w:r w:rsidR="006D2687" w:rsidRPr="00CD789D">
        <w:rPr>
          <w:rFonts w:ascii="Times New Roman" w:hAnsi="Times New Roman" w:cs="Times New Roman"/>
          <w:sz w:val="28"/>
          <w:szCs w:val="28"/>
        </w:rPr>
        <w:t>упности для инвалидов объекта МБДОУ №22</w:t>
      </w:r>
      <w:r w:rsidRPr="00CD789D">
        <w:rPr>
          <w:rFonts w:ascii="Times New Roman" w:hAnsi="Times New Roman" w:cs="Times New Roman"/>
          <w:sz w:val="28"/>
          <w:szCs w:val="28"/>
        </w:rPr>
        <w:t xml:space="preserve"> и услуг в сфере образования</w:t>
      </w:r>
    </w:p>
    <w:p w:rsidR="00084E3F" w:rsidRPr="00084E3F" w:rsidRDefault="00084E3F" w:rsidP="00084E3F"/>
    <w:tbl>
      <w:tblPr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42"/>
        <w:gridCol w:w="2409"/>
        <w:gridCol w:w="644"/>
        <w:gridCol w:w="826"/>
        <w:gridCol w:w="690"/>
        <w:gridCol w:w="690"/>
        <w:gridCol w:w="686"/>
        <w:gridCol w:w="690"/>
        <w:gridCol w:w="690"/>
        <w:gridCol w:w="550"/>
        <w:gridCol w:w="550"/>
        <w:gridCol w:w="550"/>
        <w:gridCol w:w="550"/>
        <w:gridCol w:w="574"/>
        <w:gridCol w:w="527"/>
        <w:gridCol w:w="578"/>
        <w:gridCol w:w="622"/>
        <w:gridCol w:w="2481"/>
      </w:tblGrid>
      <w:tr w:rsidR="00A902A9" w:rsidTr="00432053">
        <w:trPr>
          <w:trHeight w:hRule="exact" w:val="1286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180" w:line="180" w:lineRule="exact"/>
              <w:ind w:left="240"/>
              <w:jc w:val="left"/>
            </w:pPr>
            <w:r>
              <w:rPr>
                <w:rStyle w:val="29pt"/>
              </w:rPr>
              <w:t>№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180" w:after="0" w:line="180" w:lineRule="exact"/>
              <w:ind w:left="240"/>
              <w:jc w:val="left"/>
            </w:pPr>
            <w:r>
              <w:rPr>
                <w:rStyle w:val="29pt"/>
              </w:rPr>
              <w:t>п/п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Наименование условий доступности для инвалидов объекта и услуг</w:t>
            </w:r>
          </w:p>
        </w:tc>
        <w:tc>
          <w:tcPr>
            <w:tcW w:w="94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80" w:lineRule="exact"/>
            </w:pPr>
            <w:r>
              <w:rPr>
                <w:rStyle w:val="29pt"/>
              </w:rPr>
              <w:t>Значение показателей (по годам)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Управленческое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решение</w:t>
            </w:r>
          </w:p>
        </w:tc>
      </w:tr>
      <w:tr w:rsidR="0030502E" w:rsidTr="00432053">
        <w:trPr>
          <w:trHeight w:hRule="exact" w:val="671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2A9" w:rsidRDefault="00A902A9" w:rsidP="00A902A9"/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902A9" w:rsidRDefault="00A902A9" w:rsidP="00A902A9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20"/>
              <w:jc w:val="left"/>
            </w:pPr>
            <w:r>
              <w:rPr>
                <w:rStyle w:val="275pt"/>
              </w:rPr>
              <w:t>2016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</w:pPr>
            <w:r>
              <w:rPr>
                <w:rStyle w:val="275pt"/>
              </w:rPr>
              <w:t>2017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</w:rPr>
              <w:t>2018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</w:rPr>
              <w:t>2019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</w:rPr>
              <w:t>2020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</w:rPr>
              <w:t>2021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ind w:left="200"/>
              <w:jc w:val="left"/>
            </w:pPr>
            <w:r>
              <w:rPr>
                <w:rStyle w:val="275pt"/>
              </w:rPr>
              <w:t>2022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2029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2030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2A9" w:rsidRDefault="00A902A9" w:rsidP="00A902A9"/>
        </w:tc>
      </w:tr>
      <w:tr w:rsidR="0030502E" w:rsidTr="00432053">
        <w:trPr>
          <w:trHeight w:hRule="exact" w:val="2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"/>
              </w:rPr>
              <w:t>Актуализация и разработка локальных нормативных актов</w:t>
            </w:r>
            <w:r>
              <w:t xml:space="preserve"> </w:t>
            </w:r>
            <w:r>
              <w:rPr>
                <w:rStyle w:val="211pt"/>
              </w:rPr>
              <w:t>ДОУ,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"/>
              </w:rPr>
              <w:t>регламентирующих работу с инвалидами и лицами с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2A9" w:rsidRPr="008F7E60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  <w:rPr>
                <w:rStyle w:val="29pt"/>
              </w:rPr>
            </w:pP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pt"/>
              </w:rPr>
              <w:t>Приведение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pt"/>
              </w:rPr>
              <w:t>нормативных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pt"/>
              </w:rPr>
              <w:t>правовых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pt"/>
              </w:rPr>
              <w:t>документов в соответствие с требованиями законодательства в области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pt"/>
              </w:rPr>
              <w:t>образования, в том числе в части обеспечения состояния доступности услуг и образовательных организаций для инвалидов</w:t>
            </w:r>
          </w:p>
        </w:tc>
      </w:tr>
      <w:tr w:rsidR="00A902A9" w:rsidTr="00432053">
        <w:trPr>
          <w:trHeight w:hRule="exact" w:val="14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  <w:rPr>
                <w:rStyle w:val="211pt"/>
              </w:rPr>
            </w:pPr>
            <w:r>
              <w:rPr>
                <w:rStyle w:val="211pt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30502E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Разработка и утверждение адаптированной</w:t>
            </w:r>
            <w:r w:rsidR="0030502E">
              <w:rPr>
                <w:rStyle w:val="211pt"/>
              </w:rPr>
              <w:t xml:space="preserve"> основной общеобразовательной </w:t>
            </w:r>
            <w:r>
              <w:rPr>
                <w:rStyle w:val="211pt"/>
              </w:rPr>
              <w:t xml:space="preserve"> программы для детей – инвалидов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2A9" w:rsidRPr="001A02E7" w:rsidRDefault="00A902A9" w:rsidP="00EF460C">
            <w:pPr>
              <w:pStyle w:val="20"/>
              <w:shd w:val="clear" w:color="auto" w:fill="auto"/>
              <w:spacing w:before="0" w:after="0" w:line="226" w:lineRule="exact"/>
              <w:rPr>
                <w:rStyle w:val="29pt"/>
                <w:b w:val="0"/>
                <w:sz w:val="24"/>
                <w:szCs w:val="24"/>
              </w:rPr>
            </w:pPr>
            <w:r w:rsidRPr="001A02E7">
              <w:rPr>
                <w:rStyle w:val="29pt"/>
                <w:b w:val="0"/>
                <w:sz w:val="24"/>
                <w:szCs w:val="24"/>
              </w:rPr>
              <w:t>Приказ по ДОУ</w:t>
            </w:r>
          </w:p>
        </w:tc>
      </w:tr>
      <w:tr w:rsidR="00A902A9" w:rsidTr="00432053">
        <w:trPr>
          <w:trHeight w:hRule="exact" w:val="12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2A9" w:rsidRDefault="00A902A9" w:rsidP="0030502E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 xml:space="preserve">Создание постоянно действующей Комиссии МБДОУ №22 по делам инвалидов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2A9" w:rsidRDefault="00A902A9" w:rsidP="00EF460C">
            <w:pPr>
              <w:pStyle w:val="20"/>
              <w:shd w:val="clear" w:color="auto" w:fill="auto"/>
              <w:spacing w:before="0" w:after="0" w:line="220" w:lineRule="exact"/>
              <w:ind w:left="200"/>
            </w:pPr>
            <w:r>
              <w:rPr>
                <w:rStyle w:val="211pt"/>
              </w:rPr>
              <w:t>Приказ по ДОУ</w:t>
            </w:r>
          </w:p>
        </w:tc>
      </w:tr>
      <w:tr w:rsidR="00A902A9" w:rsidTr="00432053">
        <w:trPr>
          <w:trHeight w:hRule="exact" w:val="1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  <w:rPr>
                <w:rStyle w:val="211pt"/>
              </w:rPr>
            </w:pPr>
            <w:r>
              <w:rPr>
                <w:rStyle w:val="211pt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Создание Комиссии по обследованию и паспортизации доступности объектов и предоставляемых услуг</w:t>
            </w:r>
          </w:p>
          <w:p w:rsidR="00A902A9" w:rsidRDefault="00A902A9" w:rsidP="00A902A9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2A9" w:rsidRDefault="00A902A9" w:rsidP="00A902A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2A9" w:rsidRDefault="00A902A9" w:rsidP="00EF460C">
            <w:pPr>
              <w:pStyle w:val="20"/>
              <w:shd w:val="clear" w:color="auto" w:fill="auto"/>
              <w:spacing w:before="0" w:after="0" w:line="220" w:lineRule="exact"/>
              <w:ind w:left="200"/>
              <w:rPr>
                <w:rStyle w:val="211pt"/>
              </w:rPr>
            </w:pPr>
            <w:r>
              <w:rPr>
                <w:rStyle w:val="211pt"/>
              </w:rPr>
              <w:t>Приказ по ДОУ</w:t>
            </w:r>
          </w:p>
        </w:tc>
      </w:tr>
      <w:tr w:rsidR="001E4301" w:rsidTr="00432053">
        <w:trPr>
          <w:trHeight w:hRule="exact" w:val="15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  <w:rPr>
                <w:rStyle w:val="211pt"/>
              </w:rPr>
            </w:pPr>
            <w:r>
              <w:rPr>
                <w:rStyle w:val="211pt"/>
              </w:rPr>
              <w:lastRenderedPageBreak/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Адаптация официального сайта объекта для лиц с нарушением зрения(слабовидящих)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Pr="006D2687" w:rsidRDefault="001E4301" w:rsidP="001E4301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6D2687">
              <w:rPr>
                <w:sz w:val="24"/>
                <w:szCs w:val="24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301" w:rsidRDefault="001E4301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01" w:rsidRDefault="001E4301" w:rsidP="00EF460C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Внесение изменений в структуру сайта</w:t>
            </w:r>
          </w:p>
        </w:tc>
      </w:tr>
      <w:tr w:rsidR="0030502E" w:rsidTr="00432053">
        <w:trPr>
          <w:trHeight w:hRule="exact" w:val="22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Разработка алгоритма действий для  сотрудников по  работе с инвалидами; инструктажа для ответственных лиц</w:t>
            </w:r>
          </w:p>
          <w:p w:rsidR="0030502E" w:rsidRDefault="0030502E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( работников ДОУ) по работе с детьми - инвалидами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E" w:rsidRDefault="00432053" w:rsidP="001E4301">
            <w:pPr>
              <w:pStyle w:val="20"/>
              <w:shd w:val="clear" w:color="auto" w:fill="auto"/>
              <w:spacing w:before="0" w:after="0" w:line="220" w:lineRule="exact"/>
              <w:ind w:left="200"/>
              <w:jc w:val="left"/>
              <w:rPr>
                <w:rStyle w:val="211pt"/>
              </w:rPr>
            </w:pPr>
            <w:r>
              <w:rPr>
                <w:rStyle w:val="211pt"/>
              </w:rPr>
              <w:t>Приказ по ДОУ</w:t>
            </w:r>
          </w:p>
        </w:tc>
      </w:tr>
      <w:tr w:rsidR="0030502E" w:rsidTr="00432053">
        <w:trPr>
          <w:trHeight w:hRule="exact" w:val="26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16688E" w:rsidP="001E4301">
            <w:pPr>
              <w:pStyle w:val="20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02E" w:rsidRDefault="0030502E" w:rsidP="00F83B7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 xml:space="preserve">Планируемое проведение на объекте капитального ремонта, реконструкции, модернизации, которые полностью будут соответствовать требованиям доступности </w:t>
            </w:r>
            <w:r w:rsidR="00F83B76">
              <w:rPr>
                <w:rStyle w:val="211pt"/>
              </w:rPr>
              <w:t>для инвалидов к объекту и услугам, начиная с 1 июля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30502E" w:rsidTr="00432053">
        <w:trPr>
          <w:trHeight w:hRule="exact" w:val="12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16688E" w:rsidP="001E4301">
            <w:pPr>
              <w:pStyle w:val="20"/>
              <w:shd w:val="clear" w:color="auto" w:fill="auto"/>
              <w:spacing w:before="0" w:after="0" w:line="220" w:lineRule="exact"/>
              <w:ind w:left="280"/>
              <w:jc w:val="left"/>
              <w:rPr>
                <w:rStyle w:val="211pt"/>
              </w:rPr>
            </w:pPr>
            <w:r>
              <w:rPr>
                <w:rStyle w:val="211pt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02E" w:rsidRDefault="0030502E" w:rsidP="00A504EC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Обучение сотрудников , повышение квалификации по работе с детьми – инвалидами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E" w:rsidRDefault="00432053" w:rsidP="001E4301">
            <w:pPr>
              <w:pStyle w:val="20"/>
              <w:shd w:val="clear" w:color="auto" w:fill="auto"/>
              <w:spacing w:before="0" w:after="0" w:line="274" w:lineRule="exact"/>
              <w:rPr>
                <w:rStyle w:val="211pt"/>
              </w:rPr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30502E" w:rsidTr="00432053">
        <w:trPr>
          <w:trHeight w:hRule="exact" w:val="10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16688E" w:rsidP="001E4301">
            <w:pPr>
              <w:pStyle w:val="20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02E" w:rsidRDefault="00F83B76" w:rsidP="001E4301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</w:t>
            </w:r>
            <w:r w:rsidR="0030502E">
              <w:rPr>
                <w:rStyle w:val="211pt"/>
              </w:rPr>
              <w:t>редоставление необходимых услуг в дистанционном режиме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02E" w:rsidRDefault="0030502E" w:rsidP="001E4301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30502E" w:rsidTr="00432053">
        <w:trPr>
          <w:trHeight w:hRule="exact" w:val="2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  <w:rPr>
                <w:rStyle w:val="211pt"/>
              </w:rPr>
            </w:pPr>
            <w:r>
              <w:rPr>
                <w:rStyle w:val="211pt"/>
              </w:rPr>
              <w:lastRenderedPageBreak/>
              <w:t>1</w:t>
            </w:r>
            <w:r w:rsidR="0016688E">
              <w:rPr>
                <w:rStyle w:val="211pt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1pt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образования, в том числе наличие: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02E" w:rsidRDefault="0030502E" w:rsidP="00A01AF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432053" w:rsidTr="008F7E60">
        <w:trPr>
          <w:trHeight w:hRule="exact" w:val="9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16688E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10.1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53" w:rsidRDefault="00432053" w:rsidP="00432053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Установка вывески на учреждение, табличек для инвалидов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Pr="006D2687" w:rsidRDefault="00432053" w:rsidP="008F7E60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6D2687">
              <w:rPr>
                <w:sz w:val="24"/>
                <w:szCs w:val="24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53" w:rsidRDefault="00432053">
            <w:r w:rsidRPr="00F356FA">
              <w:rPr>
                <w:rStyle w:val="211pt"/>
                <w:rFonts w:eastAsia="Arial Unicode MS"/>
              </w:rPr>
              <w:t>Ходатайство о выделении средств</w:t>
            </w:r>
          </w:p>
        </w:tc>
      </w:tr>
      <w:tr w:rsidR="00432053" w:rsidTr="008F7E60">
        <w:trPr>
          <w:trHeight w:hRule="exact" w:val="9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16688E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 10.2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Установка кнопки вызова для детей инвалидов и взрослых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53" w:rsidRDefault="00432053">
            <w:r w:rsidRPr="00F356FA">
              <w:rPr>
                <w:rStyle w:val="211pt"/>
                <w:rFonts w:eastAsia="Arial Unicode MS"/>
              </w:rPr>
              <w:t>Ходатайство о выделении средств</w:t>
            </w:r>
          </w:p>
        </w:tc>
      </w:tr>
      <w:tr w:rsidR="00432053" w:rsidTr="008F7E60">
        <w:trPr>
          <w:trHeight w:hRule="exact" w:val="11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16688E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 10.3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Специализированная</w:t>
            </w:r>
          </w:p>
          <w:p w:rsidR="00432053" w:rsidRDefault="00432053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покраска лестничных пролётов, входных групп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Pr="006D2687" w:rsidRDefault="00432053" w:rsidP="008F7E60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6D2687">
              <w:rPr>
                <w:sz w:val="24"/>
                <w:szCs w:val="24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53" w:rsidRDefault="00432053">
            <w:r w:rsidRPr="00F356FA">
              <w:rPr>
                <w:rStyle w:val="211pt"/>
                <w:rFonts w:eastAsia="Arial Unicode MS"/>
              </w:rPr>
              <w:t>Ходатайство о выделении средств</w:t>
            </w:r>
          </w:p>
        </w:tc>
      </w:tr>
      <w:tr w:rsidR="00432053" w:rsidTr="008F7E60">
        <w:trPr>
          <w:trHeight w:hRule="exact" w:val="10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Pr="0016688E" w:rsidRDefault="00432053" w:rsidP="0016688E">
            <w:pPr>
              <w:pStyle w:val="20"/>
              <w:shd w:val="clear" w:color="auto" w:fill="auto"/>
              <w:spacing w:before="0"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 </w:t>
            </w:r>
            <w:r w:rsidRPr="0016688E">
              <w:rPr>
                <w:rStyle w:val="211pt"/>
              </w:rPr>
              <w:t>10.4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Оборудование места для стоянки инвалидных колясок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Pr="006D2687" w:rsidRDefault="00432053" w:rsidP="008F7E60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6D2687">
              <w:rPr>
                <w:sz w:val="24"/>
                <w:szCs w:val="24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53" w:rsidRDefault="00432053" w:rsidP="008F7E60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53" w:rsidRDefault="00432053">
            <w:r w:rsidRPr="00F356FA">
              <w:rPr>
                <w:rStyle w:val="211pt"/>
                <w:rFonts w:eastAsia="Arial Unicode MS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8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16688E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16688E">
              <w:rPr>
                <w:sz w:val="22"/>
                <w:szCs w:val="22"/>
              </w:rPr>
              <w:t>10.5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Наличие</w:t>
            </w:r>
          </w:p>
          <w:p w:rsidR="00F83B76" w:rsidRDefault="00F83B76" w:rsidP="00F83B76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адаптированного лифта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8" w:lineRule="exact"/>
              <w:ind w:firstLine="200"/>
              <w:jc w:val="lef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5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16688E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16688E">
              <w:rPr>
                <w:sz w:val="22"/>
                <w:szCs w:val="22"/>
              </w:rPr>
              <w:t>10.6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Наличие поручней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</w:t>
            </w:r>
          </w:p>
        </w:tc>
      </w:tr>
      <w:tr w:rsidR="00F83B76" w:rsidTr="00432053">
        <w:trPr>
          <w:trHeight w:hRule="exact" w:val="62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16688E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16688E">
              <w:rPr>
                <w:sz w:val="22"/>
                <w:szCs w:val="22"/>
              </w:rPr>
              <w:t>10.7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1pt"/>
              </w:rPr>
              <w:t>Наличие на входе пандуса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средств</w:t>
            </w:r>
          </w:p>
        </w:tc>
      </w:tr>
      <w:tr w:rsidR="00F83B76" w:rsidTr="00432053">
        <w:trPr>
          <w:trHeight w:hRule="exact" w:val="8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16688E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16688E">
              <w:rPr>
                <w:sz w:val="22"/>
                <w:szCs w:val="22"/>
              </w:rPr>
              <w:t>10.8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Предусмотрена подъемная платформа (аппарель)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59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432053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432053">
              <w:rPr>
                <w:sz w:val="22"/>
                <w:szCs w:val="22"/>
              </w:rPr>
              <w:lastRenderedPageBreak/>
              <w:t>10.9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16688E" w:rsidP="00F83B7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раздвижных</w:t>
            </w:r>
            <w:r w:rsidR="00F83B76">
              <w:rPr>
                <w:rStyle w:val="211pt"/>
              </w:rPr>
              <w:t xml:space="preserve"> двер</w:t>
            </w:r>
            <w:r>
              <w:rPr>
                <w:rStyle w:val="211pt"/>
              </w:rPr>
              <w:t>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  <w:ind w:firstLine="200"/>
              <w:jc w:val="lef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10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432053" w:rsidRDefault="0016688E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432053">
              <w:rPr>
                <w:sz w:val="22"/>
                <w:szCs w:val="22"/>
              </w:rPr>
              <w:t>10.11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доступных входных групп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10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432053" w:rsidRDefault="00432053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доступных санитарно-</w:t>
            </w:r>
            <w:r>
              <w:rPr>
                <w:rStyle w:val="211pt"/>
              </w:rPr>
              <w:softHyphen/>
              <w:t>гигиенических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8" w:lineRule="exact"/>
              <w:ind w:firstLine="200"/>
              <w:jc w:val="lef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F83B76" w:rsidTr="00432053">
        <w:trPr>
          <w:trHeight w:hRule="exact" w:val="119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Pr="00432053" w:rsidRDefault="00432053" w:rsidP="00F83B76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76" w:rsidRDefault="00F83B76" w:rsidP="00F83B7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16688E" w:rsidTr="00432053">
        <w:trPr>
          <w:trHeight w:hRule="exact" w:val="10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Pr="00432053" w:rsidRDefault="00432053" w:rsidP="0016688E">
            <w:pPr>
              <w:pStyle w:val="20"/>
              <w:shd w:val="clear" w:color="auto" w:fill="auto"/>
              <w:spacing w:before="0" w:after="0" w:line="220" w:lineRule="exact"/>
              <w:ind w:left="180"/>
              <w:jc w:val="left"/>
              <w:rPr>
                <w:sz w:val="22"/>
                <w:szCs w:val="22"/>
              </w:rPr>
            </w:pPr>
            <w:r w:rsidRPr="00432053">
              <w:rPr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Наличие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E" w:rsidRDefault="0016688E" w:rsidP="0016688E">
            <w:pPr>
              <w:pStyle w:val="20"/>
              <w:shd w:val="clear" w:color="auto" w:fill="auto"/>
              <w:spacing w:before="0" w:after="0" w:line="220" w:lineRule="exact"/>
              <w:ind w:firstLine="200"/>
              <w:jc w:val="left"/>
            </w:pPr>
            <w:r>
              <w:rPr>
                <w:rStyle w:val="211pt"/>
              </w:rPr>
              <w:t>Ходатайство о</w:t>
            </w:r>
          </w:p>
        </w:tc>
      </w:tr>
    </w:tbl>
    <w:p w:rsidR="008A099D" w:rsidRDefault="008A09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479"/>
        <w:gridCol w:w="567"/>
        <w:gridCol w:w="850"/>
        <w:gridCol w:w="709"/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2475"/>
      </w:tblGrid>
      <w:tr w:rsidR="008A099D" w:rsidTr="00432053">
        <w:trPr>
          <w:trHeight w:hRule="exact" w:val="553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(приобретение) специального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</w:t>
            </w:r>
            <w:r>
              <w:rPr>
                <w:rStyle w:val="211pt"/>
              </w:rPr>
              <w:softHyphen/>
              <w:t>точечным шрифтом Брайля и на контрастном фоне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 w:rsidP="00432053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выделении</w:t>
            </w:r>
          </w:p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средств</w:t>
            </w:r>
          </w:p>
        </w:tc>
      </w:tr>
      <w:tr w:rsidR="008A099D" w:rsidTr="00D361FE">
        <w:trPr>
          <w:trHeight w:hRule="exact" w:val="19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</w:t>
            </w:r>
            <w:r w:rsidR="00432053">
              <w:rPr>
                <w:rStyle w:val="211pt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помещений объекта, на которых обеспечен доступ к оказанию услуг инвалидам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  <w:tr w:rsidR="008A099D" w:rsidTr="00432053">
        <w:trPr>
          <w:trHeight w:hRule="exact" w:val="16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</w:t>
            </w:r>
            <w:r w:rsidR="00432053">
              <w:rPr>
                <w:rStyle w:val="211pt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Pr="00CD789D" w:rsidRDefault="00CD789D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 w:rsidRPr="00CD789D">
              <w:rPr>
                <w:rStyle w:val="275pt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Приказ ДОУ</w:t>
            </w:r>
          </w:p>
        </w:tc>
      </w:tr>
      <w:tr w:rsidR="008A099D" w:rsidTr="00432053">
        <w:trPr>
          <w:trHeight w:hRule="exact" w:val="11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</w:t>
            </w:r>
            <w:r w:rsidR="00432053">
              <w:rPr>
                <w:rStyle w:val="211pt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Количество услуг, предоставляемых на объекте в сфере образования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Договора</w:t>
            </w:r>
          </w:p>
        </w:tc>
      </w:tr>
    </w:tbl>
    <w:p w:rsidR="008A099D" w:rsidRDefault="008A099D">
      <w:pPr>
        <w:framePr w:w="14952" w:wrap="notBeside" w:vAnchor="text" w:hAnchor="text" w:xAlign="center" w:y="1"/>
        <w:rPr>
          <w:sz w:val="2"/>
          <w:szCs w:val="2"/>
        </w:rPr>
      </w:pPr>
    </w:p>
    <w:p w:rsidR="008A099D" w:rsidRDefault="008A09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726"/>
        <w:gridCol w:w="662"/>
        <w:gridCol w:w="850"/>
        <w:gridCol w:w="710"/>
        <w:gridCol w:w="710"/>
        <w:gridCol w:w="706"/>
        <w:gridCol w:w="710"/>
        <w:gridCol w:w="710"/>
        <w:gridCol w:w="566"/>
        <w:gridCol w:w="566"/>
        <w:gridCol w:w="566"/>
        <w:gridCol w:w="566"/>
        <w:gridCol w:w="590"/>
        <w:gridCol w:w="542"/>
        <w:gridCol w:w="595"/>
        <w:gridCol w:w="638"/>
        <w:gridCol w:w="1896"/>
      </w:tblGrid>
      <w:tr w:rsidR="008A099D" w:rsidTr="00D560CF">
        <w:trPr>
          <w:trHeight w:hRule="exact" w:val="18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использованием русского жестового языка, и /или организацией допуска на объект</w:t>
            </w:r>
            <w:r w:rsidR="00C84894">
              <w:t xml:space="preserve"> </w:t>
            </w:r>
            <w:r>
              <w:rPr>
                <w:rStyle w:val="211pt"/>
              </w:rPr>
              <w:t>сурдопереводчика и тифлосурдопереводчика (при необходимости)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8A099D">
            <w:pPr>
              <w:framePr w:w="14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99D">
        <w:trPr>
          <w:trHeight w:hRule="exact" w:val="16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Количество услуг, предоставляемых на объекте инвалидам, с сопровождением ассистента-помощника (при необходимости)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Изменение</w:t>
            </w:r>
          </w:p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штатного</w:t>
            </w:r>
          </w:p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расписания</w:t>
            </w:r>
          </w:p>
        </w:tc>
      </w:tr>
      <w:tr w:rsidR="008A099D" w:rsidTr="00D560CF">
        <w:trPr>
          <w:trHeight w:hRule="exact" w:val="14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Количество услуг на объекте в сфере образования, предоставляемых</w:t>
            </w:r>
            <w:r w:rsidR="00432053">
              <w:rPr>
                <w:rStyle w:val="211pt"/>
              </w:rPr>
              <w:t xml:space="preserve"> инвалидам с сопровождением тьютора (при необходимости</w:t>
            </w:r>
            <w:r w:rsidR="00D560CF">
              <w:rPr>
                <w:rStyle w:val="211pt"/>
              </w:rPr>
              <w:t>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Изменение</w:t>
            </w:r>
          </w:p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штатного</w:t>
            </w:r>
          </w:p>
          <w:p w:rsidR="008A099D" w:rsidRDefault="00227AE6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1pt"/>
              </w:rPr>
              <w:t>расписания</w:t>
            </w:r>
          </w:p>
        </w:tc>
      </w:tr>
      <w:tr w:rsidR="00D560CF" w:rsidTr="00D560CF">
        <w:trPr>
          <w:trHeight w:hRule="exact" w:val="34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Информационное сопровождение "дорожной карты" - организация проведения разъяснительной работы в трудовых коллективах, публикации в средствах массовой информации, размещение информации в сети Интернет, проведение семинаров и других мероприятий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Публикации в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средствах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массовой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информации,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размещение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информации на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сайте МКДОУ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№8, проведение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семинаров и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других</w:t>
            </w:r>
          </w:p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мероприятий</w:t>
            </w:r>
          </w:p>
        </w:tc>
      </w:tr>
      <w:tr w:rsidR="00D560CF" w:rsidTr="00D560CF">
        <w:trPr>
          <w:trHeight w:hRule="exact" w:val="213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Наличие на объекте специально отведенного места для размещения собаки- проводника (при посещении объекта инвалида по зрению)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Calibri105pt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0CF" w:rsidRDefault="00D560CF" w:rsidP="00D560CF">
            <w:pPr>
              <w:pStyle w:val="20"/>
              <w:framePr w:w="1495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Ходатайство о выделении средств</w:t>
            </w:r>
          </w:p>
        </w:tc>
      </w:tr>
    </w:tbl>
    <w:p w:rsidR="008A099D" w:rsidRDefault="008A099D">
      <w:pPr>
        <w:framePr w:w="14952" w:wrap="notBeside" w:vAnchor="text" w:hAnchor="text" w:xAlign="center" w:y="1"/>
        <w:rPr>
          <w:sz w:val="2"/>
          <w:szCs w:val="2"/>
        </w:rPr>
      </w:pPr>
    </w:p>
    <w:p w:rsidR="008A099D" w:rsidRDefault="008A099D">
      <w:pPr>
        <w:rPr>
          <w:sz w:val="2"/>
          <w:szCs w:val="2"/>
        </w:rPr>
      </w:pPr>
    </w:p>
    <w:tbl>
      <w:tblPr>
        <w:tblpPr w:leftFromText="180" w:rightFromText="180" w:horzAnchor="margin" w:tblpY="34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726"/>
        <w:gridCol w:w="662"/>
        <w:gridCol w:w="850"/>
        <w:gridCol w:w="710"/>
        <w:gridCol w:w="710"/>
        <w:gridCol w:w="706"/>
        <w:gridCol w:w="710"/>
        <w:gridCol w:w="710"/>
        <w:gridCol w:w="566"/>
        <w:gridCol w:w="566"/>
        <w:gridCol w:w="566"/>
        <w:gridCol w:w="566"/>
        <w:gridCol w:w="590"/>
        <w:gridCol w:w="542"/>
        <w:gridCol w:w="595"/>
        <w:gridCol w:w="638"/>
        <w:gridCol w:w="1896"/>
      </w:tblGrid>
      <w:tr w:rsidR="00D560CF" w:rsidTr="00D361FE">
        <w:trPr>
          <w:trHeight w:hRule="exact" w:val="29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Предоставление на бесплатной основе 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100</w:t>
            </w:r>
          </w:p>
          <w:p w:rsidR="00D560CF" w:rsidRDefault="00D560CF" w:rsidP="00D361FE">
            <w:pPr>
              <w:pStyle w:val="20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100%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0CF" w:rsidRDefault="00D560CF" w:rsidP="00D361FE">
            <w:pPr>
              <w:pStyle w:val="20"/>
              <w:shd w:val="clear" w:color="auto" w:fill="auto"/>
              <w:spacing w:before="0" w:after="0" w:line="413" w:lineRule="exact"/>
            </w:pPr>
            <w:r>
              <w:rPr>
                <w:rStyle w:val="211pt"/>
              </w:rPr>
              <w:t>По мере поступления средств</w:t>
            </w:r>
          </w:p>
        </w:tc>
      </w:tr>
    </w:tbl>
    <w:p w:rsidR="008A099D" w:rsidRDefault="008A099D" w:rsidP="00432053">
      <w:pPr>
        <w:framePr w:h="11753" w:hRule="exact" w:wrap="auto" w:hAnchor="text" w:y="5391"/>
        <w:rPr>
          <w:sz w:val="2"/>
          <w:szCs w:val="2"/>
        </w:rPr>
        <w:sectPr w:rsidR="008A099D" w:rsidSect="00F74953">
          <w:pgSz w:w="16840" w:h="11900" w:orient="landscape"/>
          <w:pgMar w:top="709" w:right="1077" w:bottom="1276" w:left="403" w:header="0" w:footer="3" w:gutter="0"/>
          <w:cols w:space="720"/>
          <w:noEndnote/>
          <w:docGrid w:linePitch="360"/>
        </w:sectPr>
      </w:pPr>
    </w:p>
    <w:p w:rsidR="008A099D" w:rsidRDefault="008A099D">
      <w:pPr>
        <w:rPr>
          <w:sz w:val="2"/>
          <w:szCs w:val="2"/>
        </w:rPr>
      </w:pPr>
    </w:p>
    <w:p w:rsidR="008A099D" w:rsidRDefault="008A099D">
      <w:pPr>
        <w:rPr>
          <w:sz w:val="2"/>
          <w:szCs w:val="2"/>
        </w:rPr>
      </w:pPr>
    </w:p>
    <w:sectPr w:rsidR="008A099D" w:rsidSect="008A099D">
      <w:pgSz w:w="8400" w:h="11900"/>
      <w:pgMar w:top="635" w:right="365" w:bottom="8336" w:left="3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DC" w:rsidRDefault="000030DC" w:rsidP="008A099D">
      <w:r>
        <w:separator/>
      </w:r>
    </w:p>
  </w:endnote>
  <w:endnote w:type="continuationSeparator" w:id="1">
    <w:p w:rsidR="000030DC" w:rsidRDefault="000030DC" w:rsidP="008A0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DC" w:rsidRDefault="000030DC"/>
  </w:footnote>
  <w:footnote w:type="continuationSeparator" w:id="1">
    <w:p w:rsidR="000030DC" w:rsidRDefault="000030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61D"/>
    <w:multiLevelType w:val="multilevel"/>
    <w:tmpl w:val="7CD45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AF28D6"/>
    <w:multiLevelType w:val="multilevel"/>
    <w:tmpl w:val="B4DA80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D85AED"/>
    <w:multiLevelType w:val="multilevel"/>
    <w:tmpl w:val="DEECC9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A099D"/>
    <w:rsid w:val="000030DC"/>
    <w:rsid w:val="00084E3F"/>
    <w:rsid w:val="000B4AAD"/>
    <w:rsid w:val="000F038B"/>
    <w:rsid w:val="0016688E"/>
    <w:rsid w:val="0018604C"/>
    <w:rsid w:val="001A02E7"/>
    <w:rsid w:val="001C35A8"/>
    <w:rsid w:val="001E4301"/>
    <w:rsid w:val="00227AE6"/>
    <w:rsid w:val="0030502E"/>
    <w:rsid w:val="003C1B08"/>
    <w:rsid w:val="00406C99"/>
    <w:rsid w:val="00432053"/>
    <w:rsid w:val="00564FE6"/>
    <w:rsid w:val="005D2BB7"/>
    <w:rsid w:val="006D2687"/>
    <w:rsid w:val="00710350"/>
    <w:rsid w:val="008464DA"/>
    <w:rsid w:val="008A099D"/>
    <w:rsid w:val="008F7E60"/>
    <w:rsid w:val="00A01AF6"/>
    <w:rsid w:val="00A504EC"/>
    <w:rsid w:val="00A902A9"/>
    <w:rsid w:val="00C84894"/>
    <w:rsid w:val="00CD789D"/>
    <w:rsid w:val="00D05D62"/>
    <w:rsid w:val="00D361FE"/>
    <w:rsid w:val="00D560CF"/>
    <w:rsid w:val="00DB3BFA"/>
    <w:rsid w:val="00DC289F"/>
    <w:rsid w:val="00EE0756"/>
    <w:rsid w:val="00EF460C"/>
    <w:rsid w:val="00F74953"/>
    <w:rsid w:val="00F83B76"/>
    <w:rsid w:val="00FA524B"/>
    <w:rsid w:val="00FF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9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099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A0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sid w:val="008A099D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A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"/>
    <w:rsid w:val="008A099D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1pt">
    <w:name w:val="Основной текст (2) + 11 pt"/>
    <w:basedOn w:val="2"/>
    <w:rsid w:val="008A099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75pt">
    <w:name w:val="Основной текст (2) + 7;5 pt"/>
    <w:basedOn w:val="2"/>
    <w:rsid w:val="008A099D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Calibri105pt">
    <w:name w:val="Основной текст (2) + Calibri;10;5 pt"/>
    <w:basedOn w:val="2"/>
    <w:rsid w:val="008A099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099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A099D"/>
    <w:pPr>
      <w:shd w:val="clear" w:color="auto" w:fill="FFFFFF"/>
      <w:spacing w:before="12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C84894"/>
    <w:pPr>
      <w:ind w:left="720"/>
      <w:contextualSpacing/>
    </w:pPr>
  </w:style>
  <w:style w:type="paragraph" w:styleId="a5">
    <w:name w:val="No Spacing"/>
    <w:uiPriority w:val="1"/>
    <w:qFormat/>
    <w:rsid w:val="00CD789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5870-73ED-4595-912F-EF50C7D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Гусельки</dc:creator>
  <cp:lastModifiedBy>Детский сад</cp:lastModifiedBy>
  <cp:revision>4</cp:revision>
  <cp:lastPrinted>2016-09-16T10:56:00Z</cp:lastPrinted>
  <dcterms:created xsi:type="dcterms:W3CDTF">2016-09-16T07:21:00Z</dcterms:created>
  <dcterms:modified xsi:type="dcterms:W3CDTF">2016-09-16T10:56:00Z</dcterms:modified>
</cp:coreProperties>
</file>